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Narrow" w:cs="Arial Narrow" w:eastAsia="Arial Narrow" w:hAnsi="Arial Narrow"/>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971550</wp:posOffset>
            </wp:positionH>
            <wp:positionV relativeFrom="paragraph">
              <wp:posOffset>-571499</wp:posOffset>
            </wp:positionV>
            <wp:extent cx="3990975" cy="1257300"/>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990975" cy="1257300"/>
                    </a:xfrm>
                    <a:prstGeom prst="rect"/>
                    <a:ln/>
                  </pic:spPr>
                </pic:pic>
              </a:graphicData>
            </a:graphic>
          </wp:anchor>
        </w:drawing>
      </w:r>
    </w:p>
    <w:p w:rsidR="00000000" w:rsidDel="00000000" w:rsidP="00000000" w:rsidRDefault="00000000" w:rsidRPr="00000000" w14:paraId="0000000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5">
      <w:pPr>
        <w:ind w:left="11" w:right="4" w:firstLine="0"/>
        <w:jc w:val="center"/>
        <w:rPr/>
      </w:pPr>
      <w:r w:rsidDel="00000000" w:rsidR="00000000" w:rsidRPr="00000000">
        <w:rPr>
          <w:b w:val="1"/>
          <w:bCs w:val="1"/>
          <w:sz w:val="28"/>
          <w:szCs w:val="28"/>
          <w:rtl w:val="0"/>
        </w:rPr>
        <w:t xml:space="preserve">EXPRESSION OF INTEREST </w:t>
      </w:r>
      <w:r w:rsidDel="00000000" w:rsidR="00000000" w:rsidRPr="00000000">
        <w:rPr>
          <w:rtl w:val="0"/>
        </w:rPr>
      </w:r>
    </w:p>
    <w:p w:rsidR="00000000" w:rsidDel="00000000" w:rsidP="00000000" w:rsidRDefault="00000000" w:rsidRPr="00000000" w14:paraId="00000006">
      <w:pPr>
        <w:ind w:left="11" w:right="3" w:firstLine="0"/>
        <w:jc w:val="center"/>
        <w:rPr>
          <w:b w:val="1"/>
          <w:bCs w:val="1"/>
        </w:rPr>
      </w:pPr>
      <w:r w:rsidDel="00000000" w:rsidR="00000000" w:rsidRPr="00000000">
        <w:rPr>
          <w:b w:val="1"/>
          <w:bCs w:val="1"/>
          <w:sz w:val="28"/>
          <w:szCs w:val="28"/>
          <w:rtl w:val="0"/>
        </w:rPr>
        <w:t xml:space="preserve">ENTREPRENEURSHIP DEVELOPMENT TRAINING</w:t>
      </w:r>
      <w:r w:rsidDel="00000000" w:rsidR="00000000" w:rsidRPr="00000000">
        <w:rPr>
          <w:rtl w:val="0"/>
        </w:rPr>
      </w:r>
    </w:p>
    <w:p w:rsidR="00000000" w:rsidDel="00000000" w:rsidP="00000000" w:rsidRDefault="00000000" w:rsidRPr="00000000" w14:paraId="00000007">
      <w:pPr>
        <w:ind w:left="11" w:firstLine="0"/>
        <w:jc w:val="center"/>
        <w:rPr/>
      </w:pPr>
      <w:r w:rsidDel="00000000" w:rsidR="00000000" w:rsidRPr="00000000">
        <w:rPr>
          <w:b w:val="1"/>
          <w:bCs w:val="1"/>
          <w:sz w:val="28"/>
          <w:szCs w:val="28"/>
          <w:rtl w:val="0"/>
        </w:rPr>
        <w:t xml:space="preserve">2026 - 2027 </w:t>
      </w:r>
      <w:r w:rsidDel="00000000" w:rsidR="00000000" w:rsidRPr="00000000">
        <w:rPr>
          <w:rtl w:val="0"/>
        </w:rPr>
      </w:r>
    </w:p>
    <w:p w:rsidR="00000000" w:rsidDel="00000000" w:rsidP="00000000" w:rsidRDefault="00000000" w:rsidRPr="00000000" w14:paraId="00000008">
      <w:pPr>
        <w:tabs>
          <w:tab w:val="left" w:leader="none" w:pos="4980"/>
        </w:tabs>
        <w:jc w:val="cente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spacing w:after="3" w:line="259" w:lineRule="auto"/>
        <w:ind w:left="-5" w:hanging="1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The Health and Welfare Sector Education and Training Authority (“HWSETA”) invites accredited Training Providers to apply for the Entrepreneurship development training for the Health and Welfare sector.</w:t>
      </w:r>
    </w:p>
    <w:p w:rsidR="00000000" w:rsidDel="00000000" w:rsidP="00000000" w:rsidRDefault="00000000" w:rsidRPr="00000000" w14:paraId="0000000A">
      <w:pPr>
        <w:spacing w:after="3" w:line="259" w:lineRule="auto"/>
        <w:ind w:left="-5" w:hanging="1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All applicants must complete the following information:</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80" w:line="48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Section 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Details of Employer</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Section B</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Details of the Proposal</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0" w:line="48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Section C</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Declaration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48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spacing w:after="19"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Details of the Entrepreneurship development Funding Project </w:t>
      </w:r>
    </w:p>
    <w:p w:rsidR="00000000" w:rsidDel="00000000" w:rsidP="00000000" w:rsidRDefault="00000000" w:rsidRPr="00000000" w14:paraId="00000011">
      <w:pPr>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 </w:t>
      </w:r>
      <w:r w:rsidDel="00000000" w:rsidR="00000000" w:rsidRPr="00000000">
        <w:rPr>
          <w:rtl w:val="0"/>
        </w:rPr>
      </w:r>
    </w:p>
    <w:p w:rsidR="00000000" w:rsidDel="00000000" w:rsidP="00000000" w:rsidRDefault="00000000" w:rsidRPr="00000000" w14:paraId="00000012">
      <w:pPr>
        <w:spacing w:line="364" w:lineRule="auto"/>
        <w:ind w:left="-5"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This training programme aims to support entrepreneurship development by equipping individuals in our sector with the necessary skills to start and develop sustainable business ventures. The programme focuses on skills development initiatives that expose participants to entrepreneurship and provide support for business start-ups. The programme will be offered to learners funded through the HWSETA’s entrepreneurship development programme.</w:t>
      </w:r>
    </w:p>
    <w:p w:rsidR="00000000" w:rsidDel="00000000" w:rsidP="00000000" w:rsidRDefault="00000000" w:rsidRPr="00000000" w14:paraId="00000013">
      <w:pPr>
        <w:spacing w:line="364" w:lineRule="auto"/>
        <w:ind w:left="-5"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spacing w:line="36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Training Providers must be accredited to offer the New Venture Creation Skills Programme (NQF 02) and cover the following topics as prescribed by the QCTO:  </w:t>
      </w:r>
    </w:p>
    <w:p w:rsidR="00000000" w:rsidDel="00000000" w:rsidP="00000000" w:rsidRDefault="00000000" w:rsidRPr="00000000" w14:paraId="00000015">
      <w:pPr>
        <w:numPr>
          <w:ilvl w:val="0"/>
          <w:numId w:val="4"/>
        </w:numPr>
        <w:spacing w:line="364" w:lineRule="auto"/>
        <w:ind w:left="720" w:hanging="360"/>
        <w:rPr/>
      </w:pPr>
      <w:r w:rsidDel="00000000" w:rsidR="00000000" w:rsidRPr="00000000">
        <w:rPr>
          <w:rFonts w:ascii="Arial" w:cs="Arial" w:eastAsia="Arial" w:hAnsi="Arial"/>
          <w:sz w:val="20"/>
          <w:szCs w:val="20"/>
          <w:rtl w:val="0"/>
        </w:rPr>
        <w:t xml:space="preserve">Entrepreneurship  </w:t>
      </w:r>
    </w:p>
    <w:p w:rsidR="00000000" w:rsidDel="00000000" w:rsidP="00000000" w:rsidRDefault="00000000" w:rsidRPr="00000000" w14:paraId="00000016">
      <w:pPr>
        <w:numPr>
          <w:ilvl w:val="0"/>
          <w:numId w:val="5"/>
        </w:numPr>
        <w:spacing w:line="364" w:lineRule="auto"/>
        <w:ind w:left="720" w:hanging="360"/>
        <w:rPr/>
      </w:pPr>
      <w:r w:rsidDel="00000000" w:rsidR="00000000" w:rsidRPr="00000000">
        <w:rPr>
          <w:rFonts w:ascii="Arial" w:cs="Arial" w:eastAsia="Arial" w:hAnsi="Arial"/>
          <w:sz w:val="20"/>
          <w:szCs w:val="20"/>
          <w:rtl w:val="0"/>
        </w:rPr>
        <w:t xml:space="preserve">Self-Awareness  </w:t>
      </w:r>
    </w:p>
    <w:p w:rsidR="00000000" w:rsidDel="00000000" w:rsidP="00000000" w:rsidRDefault="00000000" w:rsidRPr="00000000" w14:paraId="00000017">
      <w:pPr>
        <w:numPr>
          <w:ilvl w:val="0"/>
          <w:numId w:val="6"/>
        </w:numPr>
        <w:spacing w:line="364" w:lineRule="auto"/>
        <w:ind w:left="720" w:hanging="360"/>
        <w:rPr/>
      </w:pPr>
      <w:r w:rsidDel="00000000" w:rsidR="00000000" w:rsidRPr="00000000">
        <w:rPr>
          <w:rFonts w:ascii="Arial" w:cs="Arial" w:eastAsia="Arial" w:hAnsi="Arial"/>
          <w:sz w:val="20"/>
          <w:szCs w:val="20"/>
          <w:rtl w:val="0"/>
        </w:rPr>
        <w:t xml:space="preserve">Resource mobilisation  </w:t>
      </w:r>
    </w:p>
    <w:p w:rsidR="00000000" w:rsidDel="00000000" w:rsidP="00000000" w:rsidRDefault="00000000" w:rsidRPr="00000000" w14:paraId="00000018">
      <w:pPr>
        <w:numPr>
          <w:ilvl w:val="0"/>
          <w:numId w:val="7"/>
        </w:numPr>
        <w:spacing w:line="364" w:lineRule="auto"/>
        <w:ind w:left="720" w:hanging="360"/>
        <w:rPr/>
      </w:pPr>
      <w:r w:rsidDel="00000000" w:rsidR="00000000" w:rsidRPr="00000000">
        <w:rPr>
          <w:rFonts w:ascii="Arial" w:cs="Arial" w:eastAsia="Arial" w:hAnsi="Arial"/>
          <w:sz w:val="20"/>
          <w:szCs w:val="20"/>
          <w:rtl w:val="0"/>
        </w:rPr>
        <w:t xml:space="preserve">Industry knowledge  </w:t>
      </w:r>
    </w:p>
    <w:p w:rsidR="00000000" w:rsidDel="00000000" w:rsidP="00000000" w:rsidRDefault="00000000" w:rsidRPr="00000000" w14:paraId="00000019">
      <w:pPr>
        <w:numPr>
          <w:ilvl w:val="0"/>
          <w:numId w:val="8"/>
        </w:numPr>
        <w:spacing w:line="364" w:lineRule="auto"/>
        <w:ind w:left="720" w:hanging="360"/>
        <w:rPr/>
      </w:pPr>
      <w:r w:rsidDel="00000000" w:rsidR="00000000" w:rsidRPr="00000000">
        <w:rPr>
          <w:rFonts w:ascii="Arial" w:cs="Arial" w:eastAsia="Arial" w:hAnsi="Arial"/>
          <w:sz w:val="20"/>
          <w:szCs w:val="20"/>
          <w:rtl w:val="0"/>
        </w:rPr>
        <w:t xml:space="preserve">Recognising market opportunities  </w:t>
      </w:r>
    </w:p>
    <w:p w:rsidR="00000000" w:rsidDel="00000000" w:rsidP="00000000" w:rsidRDefault="00000000" w:rsidRPr="00000000" w14:paraId="0000001A">
      <w:pPr>
        <w:numPr>
          <w:ilvl w:val="0"/>
          <w:numId w:val="9"/>
        </w:numPr>
        <w:spacing w:line="364" w:lineRule="auto"/>
        <w:ind w:left="720" w:hanging="360"/>
        <w:rPr/>
      </w:pPr>
      <w:r w:rsidDel="00000000" w:rsidR="00000000" w:rsidRPr="00000000">
        <w:rPr>
          <w:rFonts w:ascii="Arial" w:cs="Arial" w:eastAsia="Arial" w:hAnsi="Arial"/>
          <w:sz w:val="20"/>
          <w:szCs w:val="20"/>
          <w:rtl w:val="0"/>
        </w:rPr>
        <w:t xml:space="preserve">Creativity and originality  </w:t>
      </w:r>
    </w:p>
    <w:p w:rsidR="00000000" w:rsidDel="00000000" w:rsidP="00000000" w:rsidRDefault="00000000" w:rsidRPr="00000000" w14:paraId="0000001B">
      <w:pPr>
        <w:numPr>
          <w:ilvl w:val="0"/>
          <w:numId w:val="10"/>
        </w:numPr>
        <w:spacing w:line="364" w:lineRule="auto"/>
        <w:ind w:left="720" w:hanging="360"/>
        <w:rPr/>
      </w:pPr>
      <w:r w:rsidDel="00000000" w:rsidR="00000000" w:rsidRPr="00000000">
        <w:rPr>
          <w:rFonts w:ascii="Arial" w:cs="Arial" w:eastAsia="Arial" w:hAnsi="Arial"/>
          <w:sz w:val="20"/>
          <w:szCs w:val="20"/>
          <w:rtl w:val="0"/>
        </w:rPr>
        <w:t xml:space="preserve">Client satisfaction  </w:t>
      </w:r>
    </w:p>
    <w:p w:rsidR="00000000" w:rsidDel="00000000" w:rsidP="00000000" w:rsidRDefault="00000000" w:rsidRPr="00000000" w14:paraId="0000001C">
      <w:pPr>
        <w:numPr>
          <w:ilvl w:val="0"/>
          <w:numId w:val="11"/>
        </w:numPr>
        <w:spacing w:line="364" w:lineRule="auto"/>
        <w:ind w:left="720" w:hanging="360"/>
        <w:rPr/>
      </w:pPr>
      <w:r w:rsidDel="00000000" w:rsidR="00000000" w:rsidRPr="00000000">
        <w:rPr>
          <w:rFonts w:ascii="Arial" w:cs="Arial" w:eastAsia="Arial" w:hAnsi="Arial"/>
          <w:sz w:val="20"/>
          <w:szCs w:val="20"/>
          <w:rtl w:val="0"/>
        </w:rPr>
        <w:t xml:space="preserve">Financial and Cash management  </w:t>
      </w:r>
    </w:p>
    <w:p w:rsidR="00000000" w:rsidDel="00000000" w:rsidP="00000000" w:rsidRDefault="00000000" w:rsidRPr="00000000" w14:paraId="0000001D">
      <w:pPr>
        <w:numPr>
          <w:ilvl w:val="0"/>
          <w:numId w:val="12"/>
        </w:numPr>
        <w:spacing w:line="364" w:lineRule="auto"/>
        <w:ind w:left="720" w:hanging="360"/>
        <w:rPr/>
      </w:pPr>
      <w:r w:rsidDel="00000000" w:rsidR="00000000" w:rsidRPr="00000000">
        <w:rPr>
          <w:rFonts w:ascii="Arial" w:cs="Arial" w:eastAsia="Arial" w:hAnsi="Arial"/>
          <w:sz w:val="20"/>
          <w:szCs w:val="20"/>
          <w:rtl w:val="0"/>
        </w:rPr>
        <w:t xml:space="preserve">Fundamental business financial records  </w:t>
      </w:r>
    </w:p>
    <w:p w:rsidR="00000000" w:rsidDel="00000000" w:rsidP="00000000" w:rsidRDefault="00000000" w:rsidRPr="00000000" w14:paraId="0000001E">
      <w:pPr>
        <w:numPr>
          <w:ilvl w:val="0"/>
          <w:numId w:val="13"/>
        </w:numPr>
        <w:spacing w:line="364" w:lineRule="auto"/>
        <w:ind w:left="720" w:hanging="360"/>
        <w:rPr/>
      </w:pPr>
      <w:r w:rsidDel="00000000" w:rsidR="00000000" w:rsidRPr="00000000">
        <w:rPr>
          <w:rFonts w:ascii="Arial" w:cs="Arial" w:eastAsia="Arial" w:hAnsi="Arial"/>
          <w:sz w:val="20"/>
          <w:szCs w:val="20"/>
          <w:rtl w:val="0"/>
        </w:rPr>
        <w:t xml:space="preserve">Determining product and service prices  </w:t>
      </w:r>
    </w:p>
    <w:p w:rsidR="00000000" w:rsidDel="00000000" w:rsidP="00000000" w:rsidRDefault="00000000" w:rsidRPr="00000000" w14:paraId="0000001F">
      <w:pPr>
        <w:numPr>
          <w:ilvl w:val="0"/>
          <w:numId w:val="14"/>
        </w:numPr>
        <w:spacing w:line="364" w:lineRule="auto"/>
        <w:ind w:left="720" w:hanging="360"/>
        <w:rPr/>
      </w:pPr>
      <w:r w:rsidDel="00000000" w:rsidR="00000000" w:rsidRPr="00000000">
        <w:rPr>
          <w:rFonts w:ascii="Arial" w:cs="Arial" w:eastAsia="Arial" w:hAnsi="Arial"/>
          <w:sz w:val="20"/>
          <w:szCs w:val="20"/>
          <w:rtl w:val="0"/>
        </w:rPr>
        <w:t xml:space="preserve">Promotional strategies  </w:t>
      </w:r>
    </w:p>
    <w:p w:rsidR="00000000" w:rsidDel="00000000" w:rsidP="00000000" w:rsidRDefault="00000000" w:rsidRPr="00000000" w14:paraId="00000020">
      <w:pPr>
        <w:numPr>
          <w:ilvl w:val="0"/>
          <w:numId w:val="15"/>
        </w:numPr>
        <w:spacing w:line="364" w:lineRule="auto"/>
        <w:ind w:left="720" w:hanging="360"/>
        <w:rPr/>
      </w:pPr>
      <w:r w:rsidDel="00000000" w:rsidR="00000000" w:rsidRPr="00000000">
        <w:rPr>
          <w:rFonts w:ascii="Arial" w:cs="Arial" w:eastAsia="Arial" w:hAnsi="Arial"/>
          <w:sz w:val="20"/>
          <w:szCs w:val="20"/>
          <w:rtl w:val="0"/>
        </w:rPr>
        <w:t xml:space="preserve">Specific, Measurable, Achievable, Relevant, and Time-bound objectives  </w:t>
      </w:r>
    </w:p>
    <w:p w:rsidR="00000000" w:rsidDel="00000000" w:rsidP="00000000" w:rsidRDefault="00000000" w:rsidRPr="00000000" w14:paraId="00000021">
      <w:pPr>
        <w:numPr>
          <w:ilvl w:val="0"/>
          <w:numId w:val="16"/>
        </w:numPr>
        <w:spacing w:line="364" w:lineRule="auto"/>
        <w:ind w:left="720" w:hanging="360"/>
        <w:rPr/>
      </w:pPr>
      <w:r w:rsidDel="00000000" w:rsidR="00000000" w:rsidRPr="00000000">
        <w:rPr>
          <w:rFonts w:ascii="Arial" w:cs="Arial" w:eastAsia="Arial" w:hAnsi="Arial"/>
          <w:sz w:val="20"/>
          <w:szCs w:val="20"/>
          <w:rtl w:val="0"/>
        </w:rPr>
        <w:t xml:space="preserve">Strategic business development </w:t>
      </w:r>
    </w:p>
    <w:p w:rsidR="00000000" w:rsidDel="00000000" w:rsidP="00000000" w:rsidRDefault="00000000" w:rsidRPr="00000000" w14:paraId="00000022">
      <w:pPr>
        <w:spacing w:line="36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spacing w:line="364" w:lineRule="auto"/>
        <w:ind w:left="-5"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Training Provider will be required to:</w:t>
      </w:r>
    </w:p>
    <w:p w:rsidR="00000000" w:rsidDel="00000000" w:rsidP="00000000" w:rsidRDefault="00000000" w:rsidRPr="00000000" w14:paraId="00000024">
      <w:pPr>
        <w:spacing w:line="364" w:lineRule="auto"/>
        <w:ind w:left="-5"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Recruit qualifying beneficiaries.</w:t>
      </w:r>
    </w:p>
    <w:p w:rsidR="00000000" w:rsidDel="00000000" w:rsidP="00000000" w:rsidRDefault="00000000" w:rsidRPr="00000000" w14:paraId="0000002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Deliver entrepreneurship development training. </w:t>
      </w:r>
    </w:p>
    <w:p w:rsidR="00000000" w:rsidDel="00000000" w:rsidP="00000000" w:rsidRDefault="00000000" w:rsidRPr="00000000" w14:paraId="0000002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Coordinate training logistics, including venues, travel, and learner support. </w:t>
      </w:r>
    </w:p>
    <w:p w:rsidR="00000000" w:rsidDel="00000000" w:rsidP="00000000" w:rsidRDefault="00000000" w:rsidRPr="00000000" w14:paraId="0000002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Monitor, evaluate, and report to HWSETA. </w:t>
      </w:r>
    </w:p>
    <w:p w:rsidR="00000000" w:rsidDel="00000000" w:rsidP="00000000" w:rsidRDefault="00000000" w:rsidRPr="00000000" w14:paraId="0000002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Issue certificates to successful participants. </w:t>
      </w:r>
    </w:p>
    <w:p w:rsidR="00000000" w:rsidDel="00000000" w:rsidP="00000000" w:rsidRDefault="00000000" w:rsidRPr="00000000" w14:paraId="0000002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3" w:before="0" w:line="364"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Manage compliance and mandatory documentation. </w:t>
      </w:r>
    </w:p>
    <w:p w:rsidR="00000000" w:rsidDel="00000000" w:rsidP="00000000" w:rsidRDefault="00000000" w:rsidRPr="00000000" w14:paraId="0000002B">
      <w:pPr>
        <w:tabs>
          <w:tab w:val="left" w:leader="none" w:pos="498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C">
      <w:pPr>
        <w:tabs>
          <w:tab w:val="left" w:leader="none" w:pos="498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D">
      <w:pPr>
        <w:tabs>
          <w:tab w:val="left" w:leader="none" w:pos="4980"/>
        </w:tabs>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Qualifying criteria:</w:t>
      </w:r>
    </w:p>
    <w:p w:rsidR="00000000" w:rsidDel="00000000" w:rsidP="00000000" w:rsidRDefault="00000000" w:rsidRPr="00000000" w14:paraId="0000002E">
      <w:pPr>
        <w:tabs>
          <w:tab w:val="left" w:leader="none" w:pos="498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have experience in entrepreneurship development training against any of the above areas. At least 2 signed and dated references must be submitted, not older than 3 years.</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QCTO accreditation letter for New Venture Creation Skills Programmes SP- 210401. </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apply using the HWSETA prescribed template and submit all supporting evidence to the HWSETA email address provided at the bottom of this application.</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have a valid CIPC registration at the time of application and throughout the implementation of the project. </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have a valid tax clearance certificate at the time of application and throughout the implementation of the project. </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provide itemised budget.</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Must submit a short proposal (2-3 pages) that addresses the following program requirements:</w:t>
      </w:r>
    </w:p>
    <w:p w:rsidR="00000000" w:rsidDel="00000000" w:rsidP="00000000" w:rsidRDefault="00000000" w:rsidRPr="00000000" w14:paraId="0000003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35"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Ability to recruit and train beneficiaries across all 9 provinces. </w:t>
      </w:r>
    </w:p>
    <w:p w:rsidR="00000000" w:rsidDel="00000000" w:rsidP="00000000" w:rsidRDefault="00000000" w:rsidRPr="00000000" w14:paraId="0000003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35"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Capacity to coordinate and administer MOAs between the HWSETA and participating organisations or individuals. </w:t>
      </w:r>
    </w:p>
    <w:p w:rsidR="00000000" w:rsidDel="00000000" w:rsidP="00000000" w:rsidRDefault="00000000" w:rsidRPr="00000000" w14:paraId="0000003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35"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Ability to recruit and train health, veterinary, and social development professionals who want to open businesses. </w:t>
      </w:r>
    </w:p>
    <w:p w:rsidR="00000000" w:rsidDel="00000000" w:rsidP="00000000" w:rsidRDefault="00000000" w:rsidRPr="00000000" w14:paraId="0000003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35"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Ability to recruit and train people with disabilities for the health, veterinary, and social development professionals.</w:t>
      </w:r>
    </w:p>
    <w:p w:rsidR="00000000" w:rsidDel="00000000" w:rsidP="00000000" w:rsidRDefault="00000000" w:rsidRPr="00000000" w14:paraId="0000003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35" w:before="0" w:line="240" w:lineRule="auto"/>
        <w:ind w:left="144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Ability to support the learners in the development of a fundable business plan and register on CIPC.</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Training must commence by no later than </w:t>
      </w:r>
      <w:r w:rsidDel="00000000" w:rsidR="00000000" w:rsidRPr="00000000">
        <w:rPr>
          <w:rFonts w:ascii="Arial" w:cs="Arial" w:eastAsia="Arial" w:hAnsi="Arial"/>
          <w:b w:val="1"/>
          <w:bCs w:val="1"/>
          <w:i w:val="0"/>
          <w:iCs w:val="0"/>
          <w:smallCaps w:val="0"/>
          <w:strike w:val="0"/>
          <w:color w:val="ee0000"/>
          <w:sz w:val="20"/>
          <w:szCs w:val="20"/>
          <w:u w:val="single"/>
          <w:shd w:fill="auto" w:val="clear"/>
          <w:vertAlign w:val="baseline"/>
          <w:rtl w:val="0"/>
        </w:rPr>
        <w:t xml:space="preserve">15 January 2027.</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Training duration must be a minimum of 5 days.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35"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tabs>
          <w:tab w:val="left" w:leader="none" w:pos="720"/>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F">
      <w:pPr>
        <w:tabs>
          <w:tab w:val="left" w:leader="none" w:pos="720"/>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0">
      <w:pPr>
        <w:jc w:val="both"/>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Financial Implications</w:t>
      </w:r>
    </w:p>
    <w:p w:rsidR="00000000" w:rsidDel="00000000" w:rsidP="00000000" w:rsidRDefault="00000000" w:rsidRPr="00000000" w14:paraId="00000041">
      <w:pPr>
        <w:jc w:val="both"/>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Training Provider must provide a detailed budget to train 21 learners across all 9 provinces.</w:t>
      </w:r>
    </w:p>
    <w:p w:rsidR="00000000" w:rsidDel="00000000" w:rsidP="00000000" w:rsidRDefault="00000000" w:rsidRPr="00000000" w14:paraId="0000004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35"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HWSETA will pay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R51 500 per learner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(Inclusive of all costs for the programme)</w:t>
      </w:r>
    </w:p>
    <w:p w:rsidR="00000000" w:rsidDel="00000000" w:rsidP="00000000" w:rsidRDefault="00000000" w:rsidRPr="00000000" w14:paraId="00000044">
      <w:pPr>
        <w:tabs>
          <w:tab w:val="left" w:leader="none" w:pos="720"/>
        </w:tabs>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5">
      <w:pPr>
        <w:tabs>
          <w:tab w:val="left" w:leader="none" w:pos="720"/>
        </w:tabs>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Please Note:</w:t>
      </w:r>
    </w:p>
    <w:p w:rsidR="00000000" w:rsidDel="00000000" w:rsidP="00000000" w:rsidRDefault="00000000" w:rsidRPr="00000000" w14:paraId="00000046">
      <w:pPr>
        <w:tabs>
          <w:tab w:val="left" w:leader="none" w:pos="72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7">
      <w:pPr>
        <w:tabs>
          <w:tab w:val="left" w:leader="none" w:pos="720"/>
        </w:tabs>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HWSETA reserves the right to withdraw the application if:</w:t>
      </w:r>
    </w:p>
    <w:p w:rsidR="00000000" w:rsidDel="00000000" w:rsidP="00000000" w:rsidRDefault="00000000" w:rsidRPr="00000000" w14:paraId="00000048">
      <w:pPr>
        <w:tabs>
          <w:tab w:val="left" w:leader="none" w:pos="720"/>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49">
      <w:pPr>
        <w:numPr>
          <w:ilvl w:val="0"/>
          <w:numId w:val="1"/>
        </w:numPr>
        <w:spacing w:line="360" w:lineRule="auto"/>
        <w:ind w:left="720" w:hanging="360"/>
        <w:rPr>
          <w:sz w:val="20"/>
          <w:szCs w:val="20"/>
        </w:rPr>
      </w:pPr>
      <w:r w:rsidDel="00000000" w:rsidR="00000000" w:rsidRPr="00000000">
        <w:rPr>
          <w:rFonts w:ascii="Arial" w:cs="Arial" w:eastAsia="Arial" w:hAnsi="Arial"/>
          <w:sz w:val="20"/>
          <w:szCs w:val="20"/>
          <w:rtl w:val="0"/>
        </w:rPr>
        <w:t xml:space="preserve">The information provided in the EOI application is not valid and accurate; or</w:t>
      </w:r>
    </w:p>
    <w:p w:rsidR="00000000" w:rsidDel="00000000" w:rsidP="00000000" w:rsidRDefault="00000000" w:rsidRPr="00000000" w14:paraId="0000004A">
      <w:pPr>
        <w:numPr>
          <w:ilvl w:val="0"/>
          <w:numId w:val="1"/>
        </w:numPr>
        <w:tabs>
          <w:tab w:val="left" w:leader="none" w:pos="720"/>
        </w:tabs>
        <w:spacing w:line="360" w:lineRule="auto"/>
        <w:ind w:left="720" w:hanging="360"/>
        <w:rPr>
          <w:sz w:val="20"/>
          <w:szCs w:val="20"/>
        </w:rPr>
      </w:pPr>
      <w:r w:rsidDel="00000000" w:rsidR="00000000" w:rsidRPr="00000000">
        <w:rPr>
          <w:rFonts w:ascii="Arial" w:cs="Arial" w:eastAsia="Arial" w:hAnsi="Arial"/>
          <w:sz w:val="20"/>
          <w:szCs w:val="20"/>
          <w:rtl w:val="0"/>
        </w:rPr>
        <w:t xml:space="preserve">The Training provider does not adhere to any of the requirements laid down by the HWSETA.</w:t>
      </w:r>
    </w:p>
    <w:p w:rsidR="00000000" w:rsidDel="00000000" w:rsidP="00000000" w:rsidRDefault="00000000" w:rsidRPr="00000000" w14:paraId="0000004B">
      <w:pPr>
        <w:numPr>
          <w:ilvl w:val="0"/>
          <w:numId w:val="1"/>
        </w:numPr>
        <w:tabs>
          <w:tab w:val="left" w:leader="none" w:pos="720"/>
        </w:tabs>
        <w:spacing w:line="360" w:lineRule="auto"/>
        <w:ind w:left="720" w:hanging="360"/>
        <w:rPr>
          <w:sz w:val="20"/>
          <w:szCs w:val="20"/>
        </w:rPr>
      </w:pPr>
      <w:r w:rsidDel="00000000" w:rsidR="00000000" w:rsidRPr="00000000">
        <w:rPr>
          <w:rFonts w:ascii="Arial" w:cs="Arial" w:eastAsia="Arial" w:hAnsi="Arial"/>
          <w:sz w:val="20"/>
          <w:szCs w:val="20"/>
          <w:rtl w:val="0"/>
        </w:rPr>
        <w:t xml:space="preserve">Registration status of the organisation ceases to exist before or during the implementation of the project. </w:t>
      </w:r>
    </w:p>
    <w:p w:rsidR="00000000" w:rsidDel="00000000" w:rsidP="00000000" w:rsidRDefault="00000000" w:rsidRPr="00000000" w14:paraId="0000004C">
      <w:pPr>
        <w:tabs>
          <w:tab w:val="left" w:leader="none" w:pos="720"/>
        </w:tabs>
        <w:spacing w:line="36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tabs>
          <w:tab w:val="left" w:leader="none" w:pos="720"/>
        </w:tabs>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NB. By submitting this EOI application, you hereby authorise the HWSETA to collect your personal information for the service offered. Personal information is only used for the purpose of delivering the mandate of the HWSETA. Refer to the HWSETA Privacy Policy on our website.</w:t>
      </w:r>
    </w:p>
    <w:p w:rsidR="00000000" w:rsidDel="00000000" w:rsidP="00000000" w:rsidRDefault="00000000" w:rsidRPr="00000000" w14:paraId="0000004E">
      <w:pPr>
        <w:tabs>
          <w:tab w:val="left" w:leader="none" w:pos="720"/>
        </w:tabs>
        <w:spacing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rPr>
          <w:rFonts w:ascii="Arial" w:cs="Arial" w:eastAsia="Arial" w:hAnsi="Arial"/>
          <w:sz w:val="20"/>
          <w:szCs w:val="20"/>
        </w:rPr>
      </w:pPr>
      <w:r w:rsidDel="00000000" w:rsidR="00000000" w:rsidRPr="00000000">
        <w:rPr>
          <w:rFonts w:ascii="Arial" w:cs="Arial" w:eastAsia="Arial" w:hAnsi="Arial"/>
          <w:sz w:val="20"/>
          <w:szCs w:val="20"/>
          <w:rtl w:val="0"/>
        </w:rPr>
        <w:t xml:space="preserve">For any enquiries, please contact </w:t>
      </w:r>
      <w:r w:rsidDel="00000000" w:rsidR="00000000" w:rsidRPr="00000000">
        <w:rPr>
          <w:b w:val="1"/>
          <w:bCs w:val="1"/>
          <w:u w:val="single"/>
          <w:rtl w:val="0"/>
        </w:rPr>
        <w:t xml:space="preserve">edvapplication@hwseta.org.za</w:t>
      </w:r>
      <w:r w:rsidDel="00000000" w:rsidR="00000000" w:rsidRPr="00000000">
        <w:rPr>
          <w:rtl w:val="0"/>
        </w:rPr>
      </w:r>
    </w:p>
    <w:p w:rsidR="00000000" w:rsidDel="00000000" w:rsidP="00000000" w:rsidRDefault="00000000" w:rsidRPr="00000000" w14:paraId="0000005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tabs>
          <w:tab w:val="left" w:leader="none" w:pos="720"/>
        </w:tabs>
        <w:spacing w:line="360" w:lineRule="auto"/>
        <w:jc w:val="center"/>
        <w:rPr>
          <w:rFonts w:ascii="Arial" w:cs="Arial" w:eastAsia="Arial" w:hAnsi="Arial"/>
          <w:b w:val="1"/>
          <w:bCs w:val="1"/>
          <w:color w:val="ee0000"/>
          <w:sz w:val="20"/>
          <w:szCs w:val="20"/>
        </w:rPr>
      </w:pPr>
      <w:r w:rsidDel="00000000" w:rsidR="00000000" w:rsidRPr="00000000">
        <w:rPr>
          <w:rFonts w:ascii="Arial" w:cs="Arial" w:eastAsia="Arial" w:hAnsi="Arial"/>
          <w:b w:val="1"/>
          <w:bCs w:val="1"/>
          <w:color w:val="ee0000"/>
          <w:u w:val="single"/>
          <w:rtl w:val="0"/>
        </w:rPr>
        <w:t xml:space="preserve">CLOSING DATE: 18 September 2026</w:t>
      </w:r>
      <w:r w:rsidDel="00000000" w:rsidR="00000000" w:rsidRPr="00000000">
        <w:rPr>
          <w:rFonts w:ascii="Arial" w:cs="Arial" w:eastAsia="Arial" w:hAnsi="Arial"/>
          <w:b w:val="1"/>
          <w:bCs w:val="1"/>
          <w:color w:val="ee0000"/>
          <w:sz w:val="20"/>
          <w:szCs w:val="20"/>
          <w:rtl w:val="0"/>
        </w:rPr>
        <w:t xml:space="preserve"> </w:t>
      </w:r>
    </w:p>
    <w:p w:rsidR="00000000" w:rsidDel="00000000" w:rsidP="00000000" w:rsidRDefault="00000000" w:rsidRPr="00000000" w14:paraId="00000053">
      <w:pPr>
        <w:tabs>
          <w:tab w:val="left" w:leader="none" w:pos="720"/>
        </w:tabs>
        <w:spacing w:line="360" w:lineRule="auto"/>
        <w:jc w:val="center"/>
        <w:rPr>
          <w:rFonts w:ascii="Arial" w:cs="Arial" w:eastAsia="Arial" w:hAnsi="Arial"/>
          <w:b w:val="1"/>
          <w:bCs w:val="1"/>
          <w:color w:val="ee0000"/>
          <w:sz w:val="20"/>
          <w:szCs w:val="20"/>
        </w:rPr>
      </w:pPr>
      <w:r w:rsidDel="00000000" w:rsidR="00000000" w:rsidRPr="00000000">
        <w:rPr>
          <w:rFonts w:ascii="Arial" w:cs="Arial" w:eastAsia="Arial" w:hAnsi="Arial"/>
          <w:b w:val="1"/>
          <w:bCs w:val="1"/>
          <w:color w:val="ee0000"/>
          <w:sz w:val="20"/>
          <w:szCs w:val="20"/>
          <w:rtl w:val="0"/>
        </w:rPr>
        <w:t xml:space="preserve">NO LATE APPLICATIONS WILL BE CONSIDERED.</w:t>
      </w:r>
    </w:p>
    <w:p w:rsidR="00000000" w:rsidDel="00000000" w:rsidP="00000000" w:rsidRDefault="00000000" w:rsidRPr="00000000" w14:paraId="00000054">
      <w:pPr>
        <w:spacing w:line="364"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sectPr>
      <w:headerReference r:id="rId8" w:type="default"/>
      <w:footerReference r:id="rId9" w:type="default"/>
      <w:pgSz w:h="15840" w:w="12240" w:orient="portrait"/>
      <w:pgMar w:bottom="1440" w:top="709"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Play">
    <w:embedRegular w:fontKey="{00000000-0000-0000-0000-000000000000}" r:id="rId1" w:subsetted="0"/>
    <w:embedBold w:fontKey="{00000000-0000-0000-0000-000000000000}" r:id="rId2" w:subsetted="0"/>
  </w:font>
  <w:font w:name="Arial Narrow">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8"/>
        <w:szCs w:val="18"/>
        <w:u w:val="none"/>
        <w:shd w:fill="auto" w:val="clear"/>
        <w:vertAlign w:val="baseline"/>
        <w:rtl w:val="0"/>
      </w:rPr>
      <w:t xml:space="preserve">EOI –Entrepreneurship Development 2026-2027</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Z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B4A19"/>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B4A19"/>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B4A19"/>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B4A1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B4A1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B4A1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B4A1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B4A1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B4A1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B4A1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B4A1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B4A1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B4A1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B4A1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B4A1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B4A19"/>
    <w:rPr>
      <w:i w:val="1"/>
      <w:iCs w:val="1"/>
      <w:color w:val="404040" w:themeColor="text1" w:themeTint="0000BF"/>
    </w:rPr>
  </w:style>
  <w:style w:type="paragraph" w:styleId="ListParagraph">
    <w:name w:val="List Paragraph"/>
    <w:basedOn w:val="Normal"/>
    <w:uiPriority w:val="34"/>
    <w:qFormat w:val="1"/>
    <w:rsid w:val="00EB4A19"/>
    <w:pPr>
      <w:ind w:left="720"/>
      <w:contextualSpacing w:val="1"/>
    </w:pPr>
  </w:style>
  <w:style w:type="character" w:styleId="IntenseEmphasis">
    <w:name w:val="Intense Emphasis"/>
    <w:basedOn w:val="DefaultParagraphFont"/>
    <w:uiPriority w:val="21"/>
    <w:qFormat w:val="1"/>
    <w:rsid w:val="00EB4A19"/>
    <w:rPr>
      <w:i w:val="1"/>
      <w:iCs w:val="1"/>
      <w:color w:val="0f4761" w:themeColor="accent1" w:themeShade="0000BF"/>
    </w:rPr>
  </w:style>
  <w:style w:type="paragraph" w:styleId="IntenseQuote">
    <w:name w:val="Intense Quote"/>
    <w:basedOn w:val="Normal"/>
    <w:next w:val="Normal"/>
    <w:link w:val="IntenseQuoteChar"/>
    <w:uiPriority w:val="30"/>
    <w:qFormat w:val="1"/>
    <w:rsid w:val="00EB4A1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B4A19"/>
    <w:rPr>
      <w:i w:val="1"/>
      <w:iCs w:val="1"/>
      <w:color w:val="0f4761" w:themeColor="accent1" w:themeShade="0000BF"/>
    </w:rPr>
  </w:style>
  <w:style w:type="character" w:styleId="IntenseReference">
    <w:name w:val="Intense Reference"/>
    <w:basedOn w:val="DefaultParagraphFont"/>
    <w:uiPriority w:val="32"/>
    <w:qFormat w:val="1"/>
    <w:rsid w:val="00EB4A19"/>
    <w:rPr>
      <w:b w:val="1"/>
      <w:bCs w:val="1"/>
      <w:smallCaps w:val="1"/>
      <w:color w:val="0f4761" w:themeColor="accent1" w:themeShade="0000BF"/>
      <w:spacing w:val="5"/>
    </w:rPr>
  </w:style>
  <w:style w:type="paragraph" w:styleId="Header">
    <w:name w:val="header"/>
    <w:basedOn w:val="Normal"/>
    <w:link w:val="HeaderChar"/>
    <w:uiPriority w:val="99"/>
    <w:rsid w:val="00EB4A19"/>
    <w:pPr>
      <w:tabs>
        <w:tab w:val="center" w:pos="4320"/>
        <w:tab w:val="right" w:pos="8640"/>
      </w:tabs>
    </w:pPr>
  </w:style>
  <w:style w:type="character" w:styleId="HeaderChar" w:customStyle="1">
    <w:name w:val="Header Char"/>
    <w:basedOn w:val="DefaultParagraphFont"/>
    <w:link w:val="Header"/>
    <w:uiPriority w:val="99"/>
    <w:rsid w:val="00EB4A19"/>
    <w:rPr>
      <w:rFonts w:ascii="Times New Roman" w:cs="Times New Roman" w:eastAsia="Times New Roman" w:hAnsi="Times New Roman"/>
      <w:kern w:val="0"/>
    </w:rPr>
  </w:style>
  <w:style w:type="paragraph" w:styleId="Footer">
    <w:name w:val="footer"/>
    <w:basedOn w:val="Normal"/>
    <w:link w:val="FooterChar"/>
    <w:uiPriority w:val="99"/>
    <w:rsid w:val="00EB4A19"/>
    <w:pPr>
      <w:tabs>
        <w:tab w:val="center" w:pos="4320"/>
        <w:tab w:val="right" w:pos="8640"/>
      </w:tabs>
    </w:pPr>
  </w:style>
  <w:style w:type="character" w:styleId="FooterChar" w:customStyle="1">
    <w:name w:val="Footer Char"/>
    <w:basedOn w:val="DefaultParagraphFont"/>
    <w:link w:val="Footer"/>
    <w:uiPriority w:val="99"/>
    <w:rsid w:val="00EB4A19"/>
    <w:rPr>
      <w:rFonts w:ascii="Times New Roman" w:cs="Times New Roman" w:eastAsia="Times New Roman" w:hAnsi="Times New Roman"/>
      <w:kern w:val="0"/>
    </w:rPr>
  </w:style>
  <w:style w:type="paragraph" w:styleId="Default" w:customStyle="1">
    <w:name w:val="Default"/>
    <w:rsid w:val="00EB4A19"/>
    <w:pPr>
      <w:autoSpaceDE w:val="0"/>
      <w:autoSpaceDN w:val="0"/>
      <w:adjustRightInd w:val="0"/>
      <w:spacing w:after="0" w:line="240" w:lineRule="auto"/>
    </w:pPr>
    <w:rPr>
      <w:rFonts w:ascii="Arial" w:cs="Arial" w:eastAsia="Times New Roman" w:hAnsi="Arial"/>
      <w:color w:val="000000"/>
      <w:kern w:val="0"/>
      <w:lang w:val="en-US"/>
    </w:rPr>
  </w:style>
  <w:style w:type="character" w:styleId="Hyperlink">
    <w:name w:val="Hyperlink"/>
    <w:basedOn w:val="DefaultParagraphFont"/>
    <w:unhideWhenUsed w:val="1"/>
    <w:rsid w:val="007E4A66"/>
    <w:rPr>
      <w:color w:val="0000ff"/>
      <w:u w:val="single"/>
    </w:rPr>
  </w:style>
  <w:style w:type="paragraph" w:styleId="NormalWeb">
    <w:name w:val="Normal (Web)"/>
    <w:basedOn w:val="Normal"/>
    <w:uiPriority w:val="99"/>
    <w:unhideWhenUsed w:val="1"/>
    <w:rsid w:val="001C310A"/>
    <w:pPr>
      <w:spacing w:after="100" w:afterAutospacing="1" w:before="100" w:beforeAutospacing="1"/>
    </w:pPr>
    <w:rPr>
      <w:lang w:eastAsia="en-ZA"/>
    </w:rPr>
  </w:style>
  <w:style w:type="character" w:styleId="UnresolvedMention">
    <w:name w:val="Unresolved Mention"/>
    <w:basedOn w:val="DefaultParagraphFont"/>
    <w:uiPriority w:val="99"/>
    <w:semiHidden w:val="1"/>
    <w:unhideWhenUsed w:val="1"/>
    <w:rsid w:val="00C840C8"/>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ArialNarrow-regular.ttf"/><Relationship Id="rId4" Type="http://schemas.openxmlformats.org/officeDocument/2006/relationships/font" Target="fonts/ArialNarrow-bold.ttf"/><Relationship Id="rId5" Type="http://schemas.openxmlformats.org/officeDocument/2006/relationships/font" Target="fonts/ArialNarrow-italic.ttf"/><Relationship Id="rId6" Type="http://schemas.openxmlformats.org/officeDocument/2006/relationships/font" Target="fonts/ArialNarrow-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LovlLF936K5HFrZkfCkpR4WxQA==">CgMxLjA4AHIhMWZWekRtRWM1Z1YyMzhnR3ZSOHFMS0V6ekZqbzVDbEwx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2026-09-01T12:35:00Z</dcterms:created>
  <dc:creator>Lolo Rachamose</dc:creator>
</cp:coreProperties>
</file>