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58C85549" w:rsidR="001A7082" w:rsidRPr="001A7082" w:rsidRDefault="00094625"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r w:rsidRPr="00941AB6">
        <w:rPr>
          <w:noProof/>
        </w:rPr>
        <w:drawing>
          <wp:inline distT="0" distB="0" distL="0" distR="0" wp14:anchorId="187CB900" wp14:editId="6A1B6ED9">
            <wp:extent cx="3819525" cy="752475"/>
            <wp:effectExtent l="19050" t="0" r="9525" b="0"/>
            <wp:docPr id="4"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A close-up of a logo&#10;&#10;Description automatically generated"/>
                    <pic:cNvPicPr>
                      <a:picLocks noChangeAspect="1" noChangeArrowheads="1"/>
                    </pic:cNvPicPr>
                  </pic:nvPicPr>
                  <pic:blipFill>
                    <a:blip r:embed="rId12" cstate="print"/>
                    <a:srcRect/>
                    <a:stretch>
                      <a:fillRect/>
                    </a:stretch>
                  </pic:blipFill>
                  <pic:spPr bwMode="auto">
                    <a:xfrm>
                      <a:off x="0" y="0"/>
                      <a:ext cx="3819525" cy="752475"/>
                    </a:xfrm>
                    <a:prstGeom prst="rect">
                      <a:avLst/>
                    </a:prstGeom>
                    <a:noFill/>
                    <a:ln w="9525">
                      <a:noFill/>
                      <a:miter lim="800000"/>
                      <a:headEnd/>
                      <a:tailEnd/>
                    </a:ln>
                  </pic:spPr>
                </pic:pic>
              </a:graphicData>
            </a:graphic>
          </wp:inline>
        </w:drawing>
      </w:r>
    </w:p>
    <w:p w14:paraId="3DFCC648" w14:textId="77777777" w:rsidR="00094625" w:rsidRDefault="00094625"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p>
    <w:p w14:paraId="7810FBC6" w14:textId="77777777" w:rsidR="00094625" w:rsidRDefault="00094625"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p>
    <w:p w14:paraId="3023E080" w14:textId="1F7388B4"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51B7EA94" w14:textId="77777777" w:rsidR="00420935" w:rsidRPr="001A7082" w:rsidRDefault="00420935" w:rsidP="00420935">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4C0B1AE" w14:textId="3E1F187C" w:rsidR="001A7082"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123922F5" w14:textId="599E8C9B" w:rsidR="00F8556A" w:rsidRPr="004F6951" w:rsidRDefault="004F6951" w:rsidP="00420935">
      <w:pPr>
        <w:widowControl w:val="0"/>
        <w:tabs>
          <w:tab w:val="num" w:pos="993"/>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ab/>
      </w: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shd w:val="clear" w:color="auto" w:fill="auto"/>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09D02D1D" w:rsidR="001A7082" w:rsidRPr="001A7082" w:rsidRDefault="00094625" w:rsidP="001A7082">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r>
              <w:rPr>
                <w:rFonts w:ascii="Arial" w:eastAsia="Times New Roman" w:hAnsi="Arial" w:cs="Arial"/>
                <w:snapToGrid w:val="0"/>
                <w:highlight w:val="yellow"/>
                <w:lang w:val="en-GB"/>
              </w:rPr>
              <w:t>80</w:t>
            </w:r>
          </w:p>
        </w:tc>
      </w:tr>
      <w:tr w:rsidR="001A7082" w:rsidRPr="001A7082" w14:paraId="34A2E00B" w14:textId="77777777" w:rsidTr="00B63100">
        <w:tc>
          <w:tcPr>
            <w:tcW w:w="5130" w:type="dxa"/>
            <w:shd w:val="clear" w:color="auto" w:fill="auto"/>
            <w:vAlign w:val="bottom"/>
          </w:tcPr>
          <w:p w14:paraId="138108C1" w14:textId="4067656D" w:rsidR="001A7082" w:rsidRPr="001A7082" w:rsidRDefault="00094625"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Pr>
                <w:rFonts w:ascii="Arial" w:eastAsia="Times New Roman" w:hAnsi="Arial" w:cs="Arial"/>
                <w:b/>
                <w:snapToGrid w:val="0"/>
                <w:lang w:val="en-GB"/>
              </w:rPr>
              <w:t xml:space="preserve">HWSETA </w:t>
            </w:r>
            <w:r w:rsidR="001A7082" w:rsidRPr="001A7082">
              <w:rPr>
                <w:rFonts w:ascii="Arial" w:eastAsia="Times New Roman" w:hAnsi="Arial" w:cs="Arial"/>
                <w:b/>
                <w:snapToGrid w:val="0"/>
                <w:lang w:val="en-GB"/>
              </w:rPr>
              <w:t>SPECIFIC GOALS</w:t>
            </w:r>
          </w:p>
        </w:tc>
        <w:tc>
          <w:tcPr>
            <w:tcW w:w="1800" w:type="dxa"/>
            <w:shd w:val="clear" w:color="auto" w:fill="FFFF00"/>
          </w:tcPr>
          <w:p w14:paraId="583998AC" w14:textId="73F1B062" w:rsidR="001A7082" w:rsidRPr="001A7082" w:rsidRDefault="00094625"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20</w:t>
            </w:r>
          </w:p>
        </w:tc>
      </w:tr>
      <w:tr w:rsidR="001A7082" w:rsidRPr="001A7082" w14:paraId="1A79921C" w14:textId="77777777" w:rsidTr="00B63100">
        <w:tc>
          <w:tcPr>
            <w:tcW w:w="5130" w:type="dxa"/>
            <w:shd w:val="clear" w:color="auto" w:fill="auto"/>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509FCE8A" w14:textId="77777777" w:rsidR="00420935" w:rsidRDefault="00420935"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The 80/20 preference point system is applicable, corresponding points must also be indicated as such.</w:t>
      </w:r>
    </w:p>
    <w:p w14:paraId="5E8C9731" w14:textId="1FD06549" w:rsidR="00EA1C63"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p w14:paraId="55154622" w14:textId="77777777" w:rsidR="00DB68EF" w:rsidRDefault="00DB68EF" w:rsidP="00EA1C63">
      <w:pPr>
        <w:widowControl w:val="0"/>
        <w:spacing w:after="120" w:line="240" w:lineRule="auto"/>
        <w:jc w:val="both"/>
        <w:rPr>
          <w:rFonts w:ascii="Arial" w:eastAsia="Times New Roman" w:hAnsi="Arial" w:cs="Arial"/>
          <w:b/>
          <w:snapToGrid w:val="0"/>
          <w:lang w:val="en-GB"/>
        </w:rPr>
      </w:pPr>
    </w:p>
    <w:p w14:paraId="561812C8" w14:textId="77777777" w:rsidR="00DB68EF" w:rsidRDefault="00DB68EF" w:rsidP="00EA1C63">
      <w:pPr>
        <w:widowControl w:val="0"/>
        <w:spacing w:after="120" w:line="240" w:lineRule="auto"/>
        <w:jc w:val="both"/>
        <w:rPr>
          <w:rFonts w:ascii="Arial" w:eastAsia="Times New Roman" w:hAnsi="Arial" w:cs="Arial"/>
          <w:b/>
          <w:snapToGrid w:val="0"/>
          <w:lang w:val="en-GB"/>
        </w:rPr>
      </w:pPr>
    </w:p>
    <w:p w14:paraId="2531D5F6" w14:textId="77777777" w:rsidR="00DB68EF" w:rsidRPr="00871491" w:rsidRDefault="00DB68EF" w:rsidP="00EA1C63">
      <w:pPr>
        <w:widowControl w:val="0"/>
        <w:spacing w:after="120" w:line="240" w:lineRule="auto"/>
        <w:jc w:val="both"/>
        <w:rPr>
          <w:rFonts w:ascii="Arial" w:eastAsia="Times New Roman" w:hAnsi="Arial" w:cs="Arial"/>
          <w:b/>
          <w:snapToGrid w:val="0"/>
          <w:lang w:val="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3118"/>
        <w:gridCol w:w="2835"/>
      </w:tblGrid>
      <w:tr w:rsidR="00F243DB" w:rsidRPr="001A7082" w14:paraId="1588AAFD" w14:textId="77777777" w:rsidTr="00DB68EF">
        <w:trPr>
          <w:trHeight w:val="863"/>
        </w:trPr>
        <w:tc>
          <w:tcPr>
            <w:tcW w:w="2694" w:type="dxa"/>
            <w:tcBorders>
              <w:top w:val="nil"/>
            </w:tcBorders>
            <w:shd w:val="clear" w:color="auto" w:fill="AEAAAA" w:themeFill="background2" w:themeFillShade="BF"/>
            <w:vAlign w:val="center"/>
          </w:tcPr>
          <w:p w14:paraId="52912D4F" w14:textId="77777777" w:rsidR="00F243DB" w:rsidRPr="001A7082" w:rsidRDefault="00F243DB"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lastRenderedPageBreak/>
              <w:t>The specific goals allocated points in terms of this tender</w:t>
            </w:r>
          </w:p>
        </w:tc>
        <w:tc>
          <w:tcPr>
            <w:tcW w:w="3118" w:type="dxa"/>
            <w:shd w:val="clear" w:color="auto" w:fill="C00000"/>
            <w:vAlign w:val="center"/>
          </w:tcPr>
          <w:p w14:paraId="75446978" w14:textId="77777777" w:rsidR="00F243DB" w:rsidRPr="001A7082" w:rsidRDefault="00F243DB"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F243DB" w:rsidRPr="001A7082" w:rsidRDefault="00F243DB"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F243DB" w:rsidRDefault="00F243DB"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F243DB" w:rsidRPr="001A7082" w:rsidRDefault="00F243DB"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2835" w:type="dxa"/>
            <w:shd w:val="clear" w:color="auto" w:fill="F4B083" w:themeFill="accent2" w:themeFillTint="99"/>
          </w:tcPr>
          <w:p w14:paraId="3DB89F18" w14:textId="77777777" w:rsidR="00F243DB" w:rsidRPr="001A7082" w:rsidRDefault="00F243DB"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w:t>
            </w:r>
          </w:p>
          <w:p w14:paraId="2783F5FA" w14:textId="77777777" w:rsidR="00F243DB" w:rsidRDefault="00F243DB"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EBC31A9" w14:textId="3E473C5C" w:rsidR="00F243DB" w:rsidRPr="001A7082" w:rsidRDefault="00F243DB"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F243DB" w:rsidRPr="001A7082" w14:paraId="529AEE2E" w14:textId="77777777" w:rsidTr="00DB68EF">
        <w:trPr>
          <w:trHeight w:val="317"/>
        </w:trPr>
        <w:tc>
          <w:tcPr>
            <w:tcW w:w="2694" w:type="dxa"/>
            <w:shd w:val="clear" w:color="auto" w:fill="auto"/>
          </w:tcPr>
          <w:p w14:paraId="37147497" w14:textId="40059F30" w:rsidR="00F243DB" w:rsidRPr="001A7082" w:rsidRDefault="00F243DB" w:rsidP="00094625">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Black woman ownership percentage</w:t>
            </w:r>
            <w:r w:rsidR="002438D7">
              <w:rPr>
                <w:rFonts w:ascii="Arial" w:eastAsia="Times New Roman" w:hAnsi="Arial" w:cs="Arial"/>
                <w:lang w:val="en-US"/>
              </w:rPr>
              <w:t xml:space="preserve"> 30% -</w:t>
            </w:r>
            <w:r w:rsidR="002A53F5">
              <w:rPr>
                <w:rFonts w:ascii="Arial" w:eastAsia="Times New Roman" w:hAnsi="Arial" w:cs="Arial"/>
                <w:lang w:val="en-US"/>
              </w:rPr>
              <w:t>100%</w:t>
            </w:r>
          </w:p>
        </w:tc>
        <w:tc>
          <w:tcPr>
            <w:tcW w:w="3118" w:type="dxa"/>
            <w:shd w:val="clear" w:color="auto" w:fill="auto"/>
          </w:tcPr>
          <w:p w14:paraId="20F397AA" w14:textId="594A791B" w:rsidR="00F243DB" w:rsidRPr="001A7082" w:rsidRDefault="00F243DB"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3</w:t>
            </w:r>
          </w:p>
        </w:tc>
        <w:tc>
          <w:tcPr>
            <w:tcW w:w="2835" w:type="dxa"/>
          </w:tcPr>
          <w:p w14:paraId="3C0E19EB" w14:textId="77777777" w:rsidR="00F243DB" w:rsidRPr="001A7082" w:rsidRDefault="00F243DB" w:rsidP="001A7082">
            <w:pPr>
              <w:kinsoku w:val="0"/>
              <w:overflowPunct w:val="0"/>
              <w:spacing w:before="115" w:after="0" w:line="240" w:lineRule="auto"/>
              <w:jc w:val="center"/>
              <w:textAlignment w:val="baseline"/>
              <w:rPr>
                <w:rFonts w:ascii="Arial" w:eastAsia="Times New Roman" w:hAnsi="Arial" w:cs="Arial"/>
                <w:lang w:val="en-US"/>
              </w:rPr>
            </w:pPr>
          </w:p>
        </w:tc>
      </w:tr>
      <w:tr w:rsidR="00F243DB" w:rsidRPr="001A7082" w14:paraId="20506A73" w14:textId="77777777" w:rsidTr="00DB68EF">
        <w:trPr>
          <w:trHeight w:val="317"/>
        </w:trPr>
        <w:tc>
          <w:tcPr>
            <w:tcW w:w="2694" w:type="dxa"/>
            <w:shd w:val="clear" w:color="auto" w:fill="auto"/>
          </w:tcPr>
          <w:p w14:paraId="1CB034A1" w14:textId="006BFB71" w:rsidR="00F243DB" w:rsidRPr="001A7082" w:rsidRDefault="00F243DB" w:rsidP="00094625">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People with disability ownership percentage</w:t>
            </w:r>
            <w:r w:rsidR="002A53F5">
              <w:rPr>
                <w:rFonts w:ascii="Arial" w:eastAsia="Times New Roman" w:hAnsi="Arial" w:cs="Arial"/>
                <w:lang w:val="en-US"/>
              </w:rPr>
              <w:t xml:space="preserve"> 20% and more</w:t>
            </w:r>
          </w:p>
        </w:tc>
        <w:tc>
          <w:tcPr>
            <w:tcW w:w="3118" w:type="dxa"/>
            <w:shd w:val="clear" w:color="auto" w:fill="auto"/>
          </w:tcPr>
          <w:p w14:paraId="57735278" w14:textId="50FA19B9" w:rsidR="00F243DB" w:rsidRPr="001A7082" w:rsidRDefault="00F243DB"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4</w:t>
            </w:r>
          </w:p>
        </w:tc>
        <w:tc>
          <w:tcPr>
            <w:tcW w:w="2835" w:type="dxa"/>
          </w:tcPr>
          <w:p w14:paraId="7E2FBA8E" w14:textId="77777777" w:rsidR="00F243DB" w:rsidRPr="001A7082" w:rsidRDefault="00F243DB" w:rsidP="001A7082">
            <w:pPr>
              <w:kinsoku w:val="0"/>
              <w:overflowPunct w:val="0"/>
              <w:spacing w:before="115" w:after="0" w:line="240" w:lineRule="auto"/>
              <w:jc w:val="center"/>
              <w:textAlignment w:val="baseline"/>
              <w:rPr>
                <w:rFonts w:ascii="Arial" w:eastAsia="Times New Roman" w:hAnsi="Arial" w:cs="Arial"/>
                <w:lang w:val="en-US"/>
              </w:rPr>
            </w:pPr>
          </w:p>
        </w:tc>
      </w:tr>
      <w:tr w:rsidR="00F243DB" w:rsidRPr="001A7082" w14:paraId="4A77A40C" w14:textId="77777777" w:rsidTr="00DB68EF">
        <w:trPr>
          <w:trHeight w:val="317"/>
        </w:trPr>
        <w:tc>
          <w:tcPr>
            <w:tcW w:w="2694" w:type="dxa"/>
            <w:shd w:val="clear" w:color="auto" w:fill="auto"/>
          </w:tcPr>
          <w:p w14:paraId="48107A2B" w14:textId="3A10C8A0" w:rsidR="00F243DB" w:rsidRPr="001A7082" w:rsidRDefault="00F243DB" w:rsidP="00094625">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Black youth ownership percentage</w:t>
            </w:r>
            <w:r w:rsidR="002A53F5">
              <w:rPr>
                <w:rFonts w:ascii="Arial" w:eastAsia="Times New Roman" w:hAnsi="Arial" w:cs="Arial"/>
                <w:lang w:val="en-US"/>
              </w:rPr>
              <w:t xml:space="preserve"> </w:t>
            </w:r>
            <w:r w:rsidR="00EF0A75">
              <w:rPr>
                <w:rFonts w:ascii="Arial" w:eastAsia="Times New Roman" w:hAnsi="Arial" w:cs="Arial"/>
                <w:lang w:val="en-US"/>
              </w:rPr>
              <w:t>30%-100%</w:t>
            </w:r>
          </w:p>
        </w:tc>
        <w:tc>
          <w:tcPr>
            <w:tcW w:w="3118" w:type="dxa"/>
            <w:shd w:val="clear" w:color="auto" w:fill="auto"/>
          </w:tcPr>
          <w:p w14:paraId="1594AEE7" w14:textId="42F7D308" w:rsidR="00F243DB" w:rsidRPr="001A7082" w:rsidRDefault="00F243DB"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2835" w:type="dxa"/>
          </w:tcPr>
          <w:p w14:paraId="04068201" w14:textId="77777777" w:rsidR="00F243DB" w:rsidRPr="001A7082" w:rsidRDefault="00F243DB" w:rsidP="001A7082">
            <w:pPr>
              <w:kinsoku w:val="0"/>
              <w:overflowPunct w:val="0"/>
              <w:spacing w:before="115" w:after="0" w:line="240" w:lineRule="auto"/>
              <w:jc w:val="center"/>
              <w:textAlignment w:val="baseline"/>
              <w:rPr>
                <w:rFonts w:ascii="Arial" w:eastAsia="Times New Roman" w:hAnsi="Arial" w:cs="Arial"/>
                <w:lang w:val="en-US"/>
              </w:rPr>
            </w:pPr>
          </w:p>
        </w:tc>
      </w:tr>
      <w:tr w:rsidR="00F243DB" w:rsidRPr="001A7082" w14:paraId="6EABD1B3" w14:textId="77777777" w:rsidTr="00DB68EF">
        <w:trPr>
          <w:trHeight w:val="317"/>
        </w:trPr>
        <w:tc>
          <w:tcPr>
            <w:tcW w:w="2694" w:type="dxa"/>
            <w:shd w:val="clear" w:color="auto" w:fill="auto"/>
          </w:tcPr>
          <w:p w14:paraId="6ADD39F9" w14:textId="35D9F95C" w:rsidR="00F243DB" w:rsidRPr="001A7082" w:rsidRDefault="00F243DB" w:rsidP="00094625">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QSE/EME</w:t>
            </w:r>
            <w:r w:rsidR="00EF0A75">
              <w:rPr>
                <w:rFonts w:ascii="Arial" w:eastAsia="Times New Roman" w:hAnsi="Arial" w:cs="Arial"/>
                <w:lang w:val="en-US"/>
              </w:rPr>
              <w:t xml:space="preserve"> ALL</w:t>
            </w:r>
          </w:p>
        </w:tc>
        <w:tc>
          <w:tcPr>
            <w:tcW w:w="3118" w:type="dxa"/>
            <w:shd w:val="clear" w:color="auto" w:fill="auto"/>
          </w:tcPr>
          <w:p w14:paraId="31B8A852" w14:textId="3867ACC7" w:rsidR="00F243DB" w:rsidRPr="001A7082" w:rsidRDefault="00F243DB"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2835" w:type="dxa"/>
          </w:tcPr>
          <w:p w14:paraId="141E25DD" w14:textId="77777777" w:rsidR="00F243DB" w:rsidRPr="001A7082" w:rsidRDefault="00F243DB" w:rsidP="001A7082">
            <w:pPr>
              <w:kinsoku w:val="0"/>
              <w:overflowPunct w:val="0"/>
              <w:spacing w:before="115" w:after="0" w:line="240" w:lineRule="auto"/>
              <w:jc w:val="center"/>
              <w:textAlignment w:val="baseline"/>
              <w:rPr>
                <w:rFonts w:ascii="Arial" w:eastAsia="Times New Roman" w:hAnsi="Arial" w:cs="Arial"/>
                <w:lang w:val="en-US"/>
              </w:rPr>
            </w:pPr>
          </w:p>
        </w:tc>
      </w:tr>
      <w:tr w:rsidR="00F243DB" w:rsidRPr="001A7082" w14:paraId="667CC59D" w14:textId="77777777" w:rsidTr="00DB68EF">
        <w:trPr>
          <w:trHeight w:val="317"/>
        </w:trPr>
        <w:tc>
          <w:tcPr>
            <w:tcW w:w="2694" w:type="dxa"/>
            <w:shd w:val="clear" w:color="auto" w:fill="auto"/>
          </w:tcPr>
          <w:p w14:paraId="5098BE22" w14:textId="413E62C2" w:rsidR="00F243DB" w:rsidRPr="001A7082" w:rsidRDefault="00F243DB" w:rsidP="00094625">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Black ownership percentage</w:t>
            </w:r>
            <w:r w:rsidR="00EF0A75">
              <w:rPr>
                <w:rFonts w:ascii="Arial" w:eastAsia="Times New Roman" w:hAnsi="Arial" w:cs="Arial"/>
                <w:lang w:val="en-US"/>
              </w:rPr>
              <w:t xml:space="preserve"> </w:t>
            </w:r>
            <w:r w:rsidR="004C7E38">
              <w:rPr>
                <w:rFonts w:ascii="Arial" w:eastAsia="Times New Roman" w:hAnsi="Arial" w:cs="Arial"/>
                <w:lang w:val="en-US"/>
              </w:rPr>
              <w:t>51%-100%</w:t>
            </w:r>
          </w:p>
        </w:tc>
        <w:tc>
          <w:tcPr>
            <w:tcW w:w="3118" w:type="dxa"/>
            <w:shd w:val="clear" w:color="auto" w:fill="auto"/>
          </w:tcPr>
          <w:p w14:paraId="67035521" w14:textId="028944EF" w:rsidR="00F243DB" w:rsidRPr="001A7082" w:rsidRDefault="00F243DB"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3</w:t>
            </w:r>
          </w:p>
        </w:tc>
        <w:tc>
          <w:tcPr>
            <w:tcW w:w="2835" w:type="dxa"/>
          </w:tcPr>
          <w:p w14:paraId="05E5B8F8" w14:textId="77777777" w:rsidR="00F243DB" w:rsidRPr="001A7082" w:rsidRDefault="00F243DB" w:rsidP="001A7082">
            <w:pPr>
              <w:kinsoku w:val="0"/>
              <w:overflowPunct w:val="0"/>
              <w:spacing w:before="115" w:after="0" w:line="240" w:lineRule="auto"/>
              <w:jc w:val="center"/>
              <w:textAlignment w:val="baseline"/>
              <w:rPr>
                <w:rFonts w:ascii="Arial" w:eastAsia="Times New Roman" w:hAnsi="Arial" w:cs="Arial"/>
                <w:lang w:val="en-US"/>
              </w:rPr>
            </w:pPr>
          </w:p>
        </w:tc>
      </w:tr>
      <w:tr w:rsidR="00F243DB" w:rsidRPr="001A7082" w14:paraId="19CCC127" w14:textId="77777777" w:rsidTr="00DB68EF">
        <w:trPr>
          <w:trHeight w:val="317"/>
        </w:trPr>
        <w:tc>
          <w:tcPr>
            <w:tcW w:w="2694" w:type="dxa"/>
            <w:shd w:val="clear" w:color="auto" w:fill="auto"/>
          </w:tcPr>
          <w:p w14:paraId="5BB5FC96" w14:textId="77777777" w:rsidR="00F243DB" w:rsidRPr="001A7082" w:rsidRDefault="00F243DB" w:rsidP="001A7082">
            <w:pPr>
              <w:kinsoku w:val="0"/>
              <w:overflowPunct w:val="0"/>
              <w:spacing w:before="115" w:after="0" w:line="240" w:lineRule="auto"/>
              <w:jc w:val="center"/>
              <w:textAlignment w:val="baseline"/>
              <w:rPr>
                <w:rFonts w:ascii="Arial" w:eastAsia="Times New Roman" w:hAnsi="Arial" w:cs="Arial"/>
                <w:lang w:val="en-US"/>
              </w:rPr>
            </w:pPr>
          </w:p>
        </w:tc>
        <w:tc>
          <w:tcPr>
            <w:tcW w:w="3118" w:type="dxa"/>
            <w:shd w:val="clear" w:color="auto" w:fill="auto"/>
          </w:tcPr>
          <w:p w14:paraId="1AB6FC1E" w14:textId="77777777" w:rsidR="00F243DB" w:rsidRPr="001A7082" w:rsidRDefault="00F243DB" w:rsidP="001A7082">
            <w:pPr>
              <w:kinsoku w:val="0"/>
              <w:overflowPunct w:val="0"/>
              <w:spacing w:before="115" w:after="0" w:line="240" w:lineRule="auto"/>
              <w:jc w:val="center"/>
              <w:textAlignment w:val="baseline"/>
              <w:rPr>
                <w:rFonts w:ascii="Arial" w:eastAsia="Times New Roman" w:hAnsi="Arial" w:cs="Arial"/>
                <w:lang w:val="en-US"/>
              </w:rPr>
            </w:pPr>
          </w:p>
        </w:tc>
        <w:tc>
          <w:tcPr>
            <w:tcW w:w="2835" w:type="dxa"/>
          </w:tcPr>
          <w:p w14:paraId="78F2C1F8" w14:textId="77777777" w:rsidR="00F243DB" w:rsidRPr="001A7082" w:rsidRDefault="00F243DB" w:rsidP="001A7082">
            <w:pPr>
              <w:kinsoku w:val="0"/>
              <w:overflowPunct w:val="0"/>
              <w:spacing w:before="115" w:after="0" w:line="240" w:lineRule="auto"/>
              <w:jc w:val="center"/>
              <w:textAlignment w:val="baseline"/>
              <w:rPr>
                <w:rFonts w:ascii="Arial" w:eastAsia="Times New Roman" w:hAnsi="Arial" w:cs="Arial"/>
                <w:lang w:val="en-US"/>
              </w:rPr>
            </w:pPr>
          </w:p>
        </w:tc>
      </w:tr>
      <w:tr w:rsidR="00F243DB" w:rsidRPr="001A7082" w14:paraId="264CF547" w14:textId="77777777" w:rsidTr="00DB68EF">
        <w:trPr>
          <w:trHeight w:val="317"/>
        </w:trPr>
        <w:tc>
          <w:tcPr>
            <w:tcW w:w="2694" w:type="dxa"/>
            <w:shd w:val="clear" w:color="auto" w:fill="auto"/>
          </w:tcPr>
          <w:p w14:paraId="5F1ABCF3" w14:textId="59BEF7D9" w:rsidR="00F243DB" w:rsidRPr="00BC4591" w:rsidRDefault="00BC4591" w:rsidP="00BC4591">
            <w:pPr>
              <w:kinsoku w:val="0"/>
              <w:overflowPunct w:val="0"/>
              <w:spacing w:before="115" w:after="0" w:line="240" w:lineRule="auto"/>
              <w:textAlignment w:val="baseline"/>
              <w:rPr>
                <w:rFonts w:ascii="Arial" w:eastAsia="Times New Roman" w:hAnsi="Arial" w:cs="Arial"/>
                <w:b/>
                <w:bCs/>
                <w:lang w:val="en-US"/>
              </w:rPr>
            </w:pPr>
            <w:r>
              <w:rPr>
                <w:rFonts w:ascii="Arial" w:eastAsia="Times New Roman" w:hAnsi="Arial" w:cs="Arial"/>
                <w:b/>
                <w:bCs/>
                <w:lang w:val="en-US"/>
              </w:rPr>
              <w:t>Total</w:t>
            </w:r>
          </w:p>
        </w:tc>
        <w:tc>
          <w:tcPr>
            <w:tcW w:w="3118" w:type="dxa"/>
            <w:shd w:val="clear" w:color="auto" w:fill="auto"/>
          </w:tcPr>
          <w:p w14:paraId="78E9DFCB" w14:textId="74030017" w:rsidR="00F243DB" w:rsidRPr="00DB68EF" w:rsidRDefault="00BC4591" w:rsidP="001A7082">
            <w:pPr>
              <w:kinsoku w:val="0"/>
              <w:overflowPunct w:val="0"/>
              <w:spacing w:before="115" w:after="0" w:line="240" w:lineRule="auto"/>
              <w:jc w:val="center"/>
              <w:textAlignment w:val="baseline"/>
              <w:rPr>
                <w:rFonts w:ascii="Arial" w:eastAsia="Times New Roman" w:hAnsi="Arial" w:cs="Arial"/>
                <w:b/>
                <w:bCs/>
                <w:lang w:val="en-US"/>
              </w:rPr>
            </w:pPr>
            <w:r w:rsidRPr="00DB68EF">
              <w:rPr>
                <w:rFonts w:ascii="Arial" w:eastAsia="Times New Roman" w:hAnsi="Arial" w:cs="Arial"/>
                <w:b/>
                <w:bCs/>
                <w:lang w:val="en-US"/>
              </w:rPr>
              <w:t>20</w:t>
            </w:r>
          </w:p>
        </w:tc>
        <w:tc>
          <w:tcPr>
            <w:tcW w:w="2835" w:type="dxa"/>
          </w:tcPr>
          <w:p w14:paraId="3F3B55C6" w14:textId="77777777" w:rsidR="00F243DB" w:rsidRPr="001A7082" w:rsidRDefault="00F243DB" w:rsidP="001A7082">
            <w:pPr>
              <w:kinsoku w:val="0"/>
              <w:overflowPunct w:val="0"/>
              <w:spacing w:before="115" w:after="0" w:line="240" w:lineRule="auto"/>
              <w:jc w:val="center"/>
              <w:textAlignment w:val="baseline"/>
              <w:rPr>
                <w:rFonts w:ascii="Arial" w:eastAsia="Times New Roman" w:hAnsi="Arial" w:cs="Arial"/>
                <w:lang w:val="en-US"/>
              </w:rPr>
            </w:pP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EBC77E5" w14:textId="0F505121"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74516AA" w14:textId="508329A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3"/>
      <w:headerReference w:type="default" r:id="rId14"/>
      <w:footerReference w:type="even" r:id="rId15"/>
      <w:footerReference w:type="default" r:id="rId16"/>
      <w:headerReference w:type="first" r:id="rId17"/>
      <w:footerReference w:type="first" r:id="rId18"/>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B59D2" w14:textId="77777777" w:rsidR="001252B5" w:rsidRDefault="001252B5" w:rsidP="003B6D93">
      <w:pPr>
        <w:spacing w:after="0" w:line="240" w:lineRule="auto"/>
      </w:pPr>
      <w:r>
        <w:separator/>
      </w:r>
    </w:p>
  </w:endnote>
  <w:endnote w:type="continuationSeparator" w:id="0">
    <w:p w14:paraId="32CFC9E0" w14:textId="77777777" w:rsidR="001252B5" w:rsidRDefault="001252B5"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0185667"/>
      <w:docPartObj>
        <w:docPartGallery w:val="Page Numbers (Bottom of Page)"/>
        <w:docPartUnique/>
      </w:docPartObj>
    </w:sdtPr>
    <w:sdtEndPr/>
    <w:sdtContent>
      <w:sdt>
        <w:sdtPr>
          <w:id w:val="-1769616900"/>
          <w:docPartObj>
            <w:docPartGallery w:val="Page Numbers (Top of Page)"/>
            <w:docPartUnique/>
          </w:docPartObj>
        </w:sdtPr>
        <w:sdtEnd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D3F41" w14:textId="77777777" w:rsidR="001252B5" w:rsidRDefault="001252B5" w:rsidP="003B6D93">
      <w:pPr>
        <w:spacing w:after="0" w:line="240" w:lineRule="auto"/>
      </w:pPr>
      <w:r>
        <w:separator/>
      </w:r>
    </w:p>
  </w:footnote>
  <w:footnote w:type="continuationSeparator" w:id="0">
    <w:p w14:paraId="775A1E1F" w14:textId="77777777" w:rsidR="001252B5" w:rsidRDefault="001252B5"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1453982218">
    <w:abstractNumId w:val="0"/>
  </w:num>
  <w:num w:numId="2" w16cid:durableId="1114520935">
    <w:abstractNumId w:val="3"/>
  </w:num>
  <w:num w:numId="3" w16cid:durableId="45106164">
    <w:abstractNumId w:val="12"/>
  </w:num>
  <w:num w:numId="4" w16cid:durableId="1397315352">
    <w:abstractNumId w:val="9"/>
  </w:num>
  <w:num w:numId="5" w16cid:durableId="1018627514">
    <w:abstractNumId w:val="5"/>
  </w:num>
  <w:num w:numId="6" w16cid:durableId="1883132563">
    <w:abstractNumId w:val="6"/>
  </w:num>
  <w:num w:numId="7" w16cid:durableId="1266113811">
    <w:abstractNumId w:val="11"/>
  </w:num>
  <w:num w:numId="8" w16cid:durableId="1792549947">
    <w:abstractNumId w:val="10"/>
  </w:num>
  <w:num w:numId="9" w16cid:durableId="1169708582">
    <w:abstractNumId w:val="4"/>
  </w:num>
  <w:num w:numId="10" w16cid:durableId="1344017396">
    <w:abstractNumId w:val="2"/>
  </w:num>
  <w:num w:numId="11" w16cid:durableId="244338811">
    <w:abstractNumId w:val="8"/>
  </w:num>
  <w:num w:numId="12" w16cid:durableId="731468788">
    <w:abstractNumId w:val="7"/>
  </w:num>
  <w:num w:numId="13" w16cid:durableId="16785809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1407A"/>
    <w:rsid w:val="000917EE"/>
    <w:rsid w:val="00094625"/>
    <w:rsid w:val="000D5B12"/>
    <w:rsid w:val="000E7B50"/>
    <w:rsid w:val="000F076C"/>
    <w:rsid w:val="000F2B3F"/>
    <w:rsid w:val="000F48BA"/>
    <w:rsid w:val="00103065"/>
    <w:rsid w:val="0012378B"/>
    <w:rsid w:val="001252B5"/>
    <w:rsid w:val="00151777"/>
    <w:rsid w:val="00157E96"/>
    <w:rsid w:val="00171349"/>
    <w:rsid w:val="001754BD"/>
    <w:rsid w:val="00180225"/>
    <w:rsid w:val="001A14EA"/>
    <w:rsid w:val="001A7082"/>
    <w:rsid w:val="001D060B"/>
    <w:rsid w:val="002304CC"/>
    <w:rsid w:val="002438D7"/>
    <w:rsid w:val="00251EE3"/>
    <w:rsid w:val="00283B52"/>
    <w:rsid w:val="002A53F5"/>
    <w:rsid w:val="002C3252"/>
    <w:rsid w:val="002C6E95"/>
    <w:rsid w:val="002F52DB"/>
    <w:rsid w:val="00317207"/>
    <w:rsid w:val="00327A21"/>
    <w:rsid w:val="003441F0"/>
    <w:rsid w:val="00350F7D"/>
    <w:rsid w:val="0037140C"/>
    <w:rsid w:val="00381D8B"/>
    <w:rsid w:val="00385313"/>
    <w:rsid w:val="003902FE"/>
    <w:rsid w:val="003B4ADC"/>
    <w:rsid w:val="003B6D93"/>
    <w:rsid w:val="003E1BD3"/>
    <w:rsid w:val="00412659"/>
    <w:rsid w:val="0041470C"/>
    <w:rsid w:val="00420935"/>
    <w:rsid w:val="004743FE"/>
    <w:rsid w:val="004C3B2B"/>
    <w:rsid w:val="004C566B"/>
    <w:rsid w:val="004C7E38"/>
    <w:rsid w:val="004F5BE8"/>
    <w:rsid w:val="004F6951"/>
    <w:rsid w:val="00514088"/>
    <w:rsid w:val="00521061"/>
    <w:rsid w:val="00531F81"/>
    <w:rsid w:val="005A4856"/>
    <w:rsid w:val="005B70C7"/>
    <w:rsid w:val="005D5CD2"/>
    <w:rsid w:val="005E46A2"/>
    <w:rsid w:val="00614343"/>
    <w:rsid w:val="00633BD2"/>
    <w:rsid w:val="00646443"/>
    <w:rsid w:val="00646AEB"/>
    <w:rsid w:val="0067273B"/>
    <w:rsid w:val="006C6DAD"/>
    <w:rsid w:val="00705695"/>
    <w:rsid w:val="00716DCA"/>
    <w:rsid w:val="007C114F"/>
    <w:rsid w:val="007D2F85"/>
    <w:rsid w:val="007D7799"/>
    <w:rsid w:val="007E6A49"/>
    <w:rsid w:val="007E7BBF"/>
    <w:rsid w:val="008565F1"/>
    <w:rsid w:val="00871491"/>
    <w:rsid w:val="00896810"/>
    <w:rsid w:val="008974F4"/>
    <w:rsid w:val="008C6D26"/>
    <w:rsid w:val="008D6A5B"/>
    <w:rsid w:val="008E5776"/>
    <w:rsid w:val="00906A91"/>
    <w:rsid w:val="00913338"/>
    <w:rsid w:val="00920323"/>
    <w:rsid w:val="00935733"/>
    <w:rsid w:val="00991FE5"/>
    <w:rsid w:val="00993BFB"/>
    <w:rsid w:val="009C2B0B"/>
    <w:rsid w:val="009C5225"/>
    <w:rsid w:val="00A000BB"/>
    <w:rsid w:val="00A01D08"/>
    <w:rsid w:val="00A31BF0"/>
    <w:rsid w:val="00A36003"/>
    <w:rsid w:val="00A56D8E"/>
    <w:rsid w:val="00A66F21"/>
    <w:rsid w:val="00A8014C"/>
    <w:rsid w:val="00A90435"/>
    <w:rsid w:val="00AB1A8B"/>
    <w:rsid w:val="00AF06E7"/>
    <w:rsid w:val="00B2256D"/>
    <w:rsid w:val="00B242AE"/>
    <w:rsid w:val="00B30153"/>
    <w:rsid w:val="00B3093E"/>
    <w:rsid w:val="00B648B8"/>
    <w:rsid w:val="00B715D9"/>
    <w:rsid w:val="00B76ABE"/>
    <w:rsid w:val="00BC4591"/>
    <w:rsid w:val="00BE1D49"/>
    <w:rsid w:val="00C10C72"/>
    <w:rsid w:val="00C14B24"/>
    <w:rsid w:val="00C165EE"/>
    <w:rsid w:val="00C30BA6"/>
    <w:rsid w:val="00C4380C"/>
    <w:rsid w:val="00C44B2D"/>
    <w:rsid w:val="00C60B43"/>
    <w:rsid w:val="00C839E2"/>
    <w:rsid w:val="00CA16B5"/>
    <w:rsid w:val="00CC37F3"/>
    <w:rsid w:val="00CF7813"/>
    <w:rsid w:val="00D00E54"/>
    <w:rsid w:val="00D0286B"/>
    <w:rsid w:val="00D07B68"/>
    <w:rsid w:val="00D238A9"/>
    <w:rsid w:val="00D54A9B"/>
    <w:rsid w:val="00DA4A5C"/>
    <w:rsid w:val="00DB68EF"/>
    <w:rsid w:val="00DE6C8E"/>
    <w:rsid w:val="00DF092D"/>
    <w:rsid w:val="00DF38A5"/>
    <w:rsid w:val="00E42F1A"/>
    <w:rsid w:val="00E65257"/>
    <w:rsid w:val="00E777C0"/>
    <w:rsid w:val="00E77B49"/>
    <w:rsid w:val="00EA1C63"/>
    <w:rsid w:val="00EA4850"/>
    <w:rsid w:val="00EF0A75"/>
    <w:rsid w:val="00F03139"/>
    <w:rsid w:val="00F12BD6"/>
    <w:rsid w:val="00F243DB"/>
    <w:rsid w:val="00F30661"/>
    <w:rsid w:val="00F56F16"/>
    <w:rsid w:val="00F8556A"/>
    <w:rsid w:val="00F8774A"/>
    <w:rsid w:val="00FD3114"/>
    <w:rsid w:val="00FD7C68"/>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2.xml><?xml version="1.0" encoding="utf-8"?>
<ds:datastoreItem xmlns:ds="http://schemas.openxmlformats.org/officeDocument/2006/customXml" ds:itemID="{16335B15-7C37-4E76-A8C2-311DF3F72057}">
  <ds:schemaRefs>
    <ds:schemaRef ds:uri="http://schemas.openxmlformats.org/officeDocument/2006/bibliography"/>
  </ds:schemaRefs>
</ds:datastoreItem>
</file>

<file path=customXml/itemProps3.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1C36F8-3B02-46FC-9091-3931312662B6}">
  <ds:schemaRefs>
    <ds:schemaRef ds:uri="http://schemas.microsoft.com/sharepoint/events"/>
  </ds:schemaRefs>
</ds:datastoreItem>
</file>

<file path=customXml/itemProps5.xml><?xml version="1.0" encoding="utf-8"?>
<ds:datastoreItem xmlns:ds="http://schemas.openxmlformats.org/officeDocument/2006/customXml" ds:itemID="{1C0DBBA4-0F7F-434A-A2A3-628FFE30C0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1130</Words>
  <Characters>6445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SBD 6.1 IN TERMS OF PPR 2022</vt:lpstr>
    </vt:vector>
  </TitlesOfParts>
  <Company/>
  <LinksUpToDate>false</LinksUpToDate>
  <CharactersWithSpaces>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Ntombizodwa Motloung</cp:lastModifiedBy>
  <cp:revision>2</cp:revision>
  <dcterms:created xsi:type="dcterms:W3CDTF">2025-06-30T09:37:00Z</dcterms:created>
  <dcterms:modified xsi:type="dcterms:W3CDTF">2025-06-30T09:37:00Z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ies>
</file>